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3FBB3F" w14:textId="46C0C175" w:rsidR="007C62B9" w:rsidRDefault="007C62B9" w:rsidP="00CF2D03">
      <w:pPr>
        <w:jc w:val="center"/>
        <w:rPr>
          <w:rFonts w:ascii="Times New Roman" w:hAnsi="Times New Roman" w:cs="Times New Roman"/>
          <w:b/>
          <w:u w:val="single"/>
        </w:rPr>
      </w:pPr>
      <w:bookmarkStart w:id="0" w:name="_GoBack"/>
      <w:bookmarkEnd w:id="0"/>
      <w:r>
        <w:rPr>
          <w:rFonts w:ascii="Times New Roman" w:hAnsi="Times New Roman" w:cs="Times New Roman"/>
          <w:b/>
          <w:noProof/>
          <w:u w:val="single"/>
        </w:rPr>
        <w:drawing>
          <wp:anchor distT="0" distB="0" distL="114300" distR="114300" simplePos="0" relativeHeight="251659264" behindDoc="0" locked="0" layoutInCell="1" allowOverlap="1" wp14:anchorId="6BCA7FDD" wp14:editId="529843BC">
            <wp:simplePos x="0" y="0"/>
            <wp:positionH relativeFrom="column">
              <wp:posOffset>-304800</wp:posOffset>
            </wp:positionH>
            <wp:positionV relativeFrom="paragraph">
              <wp:posOffset>-299720</wp:posOffset>
            </wp:positionV>
            <wp:extent cx="6604000" cy="596900"/>
            <wp:effectExtent l="0" t="0" r="0" b="12700"/>
            <wp:wrapThrough wrapText="bothSides">
              <wp:wrapPolygon edited="0">
                <wp:start x="3988" y="0"/>
                <wp:lineTo x="0" y="919"/>
                <wp:lineTo x="0" y="20221"/>
                <wp:lineTo x="18609" y="21140"/>
                <wp:lineTo x="19108" y="21140"/>
                <wp:lineTo x="19274" y="16545"/>
                <wp:lineTo x="21268" y="15626"/>
                <wp:lineTo x="21268" y="919"/>
                <wp:lineTo x="4320" y="0"/>
                <wp:lineTo x="3988" y="0"/>
              </wp:wrapPolygon>
            </wp:wrapThrough>
            <wp:docPr id="1" name="Picture 1" descr="BDA Letterhead M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A Letterhead Mech"/>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04000" cy="596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FF3C7F" w14:textId="77777777" w:rsidR="007C62B9" w:rsidRDefault="007C62B9" w:rsidP="00CF2D03">
      <w:pPr>
        <w:jc w:val="center"/>
        <w:rPr>
          <w:rFonts w:ascii="Times New Roman" w:hAnsi="Times New Roman" w:cs="Times New Roman"/>
          <w:b/>
          <w:u w:val="single"/>
        </w:rPr>
      </w:pPr>
    </w:p>
    <w:p w14:paraId="652140D9" w14:textId="77777777" w:rsidR="00F1486E" w:rsidRPr="008762CA" w:rsidRDefault="00F1486E" w:rsidP="00CF2D03">
      <w:pPr>
        <w:jc w:val="center"/>
        <w:rPr>
          <w:rFonts w:ascii="Times New Roman" w:hAnsi="Times New Roman" w:cs="Times New Roman"/>
          <w:b/>
          <w:u w:val="single"/>
        </w:rPr>
      </w:pPr>
      <w:r w:rsidRPr="008762CA">
        <w:rPr>
          <w:rFonts w:ascii="Times New Roman" w:hAnsi="Times New Roman" w:cs="Times New Roman"/>
          <w:b/>
          <w:u w:val="single"/>
        </w:rPr>
        <w:t>FY 2013 Federal Budget Proposal:  Potential Impact on Bonds, Issuers, and Investors</w:t>
      </w:r>
    </w:p>
    <w:p w14:paraId="47C1BC31" w14:textId="77777777" w:rsidR="00F1486E" w:rsidRPr="008762CA" w:rsidRDefault="00F1486E" w:rsidP="00CF2D03">
      <w:pPr>
        <w:spacing w:line="240" w:lineRule="auto"/>
        <w:rPr>
          <w:rFonts w:ascii="Times New Roman" w:hAnsi="Times New Roman" w:cs="Times New Roman"/>
        </w:rPr>
      </w:pPr>
      <w:r w:rsidRPr="008762CA">
        <w:rPr>
          <w:rFonts w:ascii="Times New Roman" w:hAnsi="Times New Roman" w:cs="Times New Roman"/>
        </w:rPr>
        <w:t>President Obama released his FY2013 federal budget t</w:t>
      </w:r>
      <w:r w:rsidR="0047353B">
        <w:rPr>
          <w:rFonts w:ascii="Times New Roman" w:hAnsi="Times New Roman" w:cs="Times New Roman"/>
        </w:rPr>
        <w:t xml:space="preserve">his morning.  It proposes $3.8 </w:t>
      </w:r>
      <w:r w:rsidRPr="008762CA">
        <w:rPr>
          <w:rFonts w:ascii="Times New Roman" w:hAnsi="Times New Roman" w:cs="Times New Roman"/>
        </w:rPr>
        <w:t>trillion in fe</w:t>
      </w:r>
      <w:r w:rsidR="0047353B">
        <w:rPr>
          <w:rFonts w:ascii="Times New Roman" w:hAnsi="Times New Roman" w:cs="Times New Roman"/>
        </w:rPr>
        <w:t>deral spending with a budget deficit of $901 billion</w:t>
      </w:r>
      <w:r w:rsidRPr="008762CA">
        <w:rPr>
          <w:rFonts w:ascii="Times New Roman" w:hAnsi="Times New Roman" w:cs="Times New Roman"/>
        </w:rPr>
        <w:t xml:space="preserve">.  </w:t>
      </w:r>
      <w:r w:rsidR="00AC37E8">
        <w:rPr>
          <w:rFonts w:ascii="Times New Roman" w:hAnsi="Times New Roman" w:cs="Times New Roman"/>
        </w:rPr>
        <w:t xml:space="preserve">The budget </w:t>
      </w:r>
      <w:r w:rsidR="0047353B">
        <w:rPr>
          <w:rFonts w:ascii="Times New Roman" w:hAnsi="Times New Roman" w:cs="Times New Roman"/>
        </w:rPr>
        <w:t>estimates</w:t>
      </w:r>
      <w:r w:rsidR="00AC37E8">
        <w:rPr>
          <w:rFonts w:ascii="Times New Roman" w:hAnsi="Times New Roman" w:cs="Times New Roman"/>
        </w:rPr>
        <w:t xml:space="preserve"> that debt held by the public will increase in FY 2012 (the fiscal year we are in) by $</w:t>
      </w:r>
      <w:r w:rsidR="0047353B">
        <w:rPr>
          <w:rFonts w:ascii="Times New Roman" w:hAnsi="Times New Roman" w:cs="Times New Roman"/>
        </w:rPr>
        <w:t xml:space="preserve">1.45 trillion and in FY 2013 by $1.06 trillion.  </w:t>
      </w:r>
      <w:r w:rsidRPr="008762CA">
        <w:rPr>
          <w:rFonts w:ascii="Times New Roman" w:hAnsi="Times New Roman" w:cs="Times New Roman"/>
        </w:rPr>
        <w:t>Congress will begin holding hearings on the budget proposal next week, but legislative action to enact any or all of the budget</w:t>
      </w:r>
      <w:r w:rsidR="008762CA">
        <w:rPr>
          <w:rFonts w:ascii="Times New Roman" w:hAnsi="Times New Roman" w:cs="Times New Roman"/>
        </w:rPr>
        <w:t xml:space="preserve"> proposals</w:t>
      </w:r>
      <w:r w:rsidRPr="008762CA">
        <w:rPr>
          <w:rFonts w:ascii="Times New Roman" w:hAnsi="Times New Roman" w:cs="Times New Roman"/>
        </w:rPr>
        <w:t xml:space="preserve"> may take time.</w:t>
      </w:r>
    </w:p>
    <w:p w14:paraId="6E5D8B33" w14:textId="77777777" w:rsidR="00F1486E" w:rsidRPr="008762CA" w:rsidRDefault="00F1486E" w:rsidP="00F1486E">
      <w:pPr>
        <w:rPr>
          <w:rFonts w:ascii="Times New Roman" w:hAnsi="Times New Roman" w:cs="Times New Roman"/>
        </w:rPr>
      </w:pPr>
      <w:r w:rsidRPr="008762CA">
        <w:rPr>
          <w:rFonts w:ascii="Times New Roman" w:hAnsi="Times New Roman" w:cs="Times New Roman"/>
        </w:rPr>
        <w:t>Following is a breakdown of proposals in the budget proposal that impact bonds, issuers, and investors:</w:t>
      </w:r>
    </w:p>
    <w:p w14:paraId="15B216D8" w14:textId="77777777" w:rsidR="00F1486E" w:rsidRPr="008762CA" w:rsidRDefault="00F1486E" w:rsidP="00F1486E">
      <w:pPr>
        <w:rPr>
          <w:rFonts w:ascii="Times New Roman" w:hAnsi="Times New Roman" w:cs="Times New Roman"/>
          <w:b/>
          <w:u w:val="single"/>
        </w:rPr>
      </w:pPr>
      <w:r w:rsidRPr="008762CA">
        <w:rPr>
          <w:rFonts w:ascii="Times New Roman" w:hAnsi="Times New Roman" w:cs="Times New Roman"/>
          <w:b/>
          <w:u w:val="single"/>
        </w:rPr>
        <w:t>Proposals Impacting Tax Treatment of Bonds</w:t>
      </w:r>
    </w:p>
    <w:p w14:paraId="6C2324EC" w14:textId="77777777" w:rsidR="00005B47" w:rsidRDefault="009B6673" w:rsidP="00CF2D03">
      <w:pPr>
        <w:pStyle w:val="ListParagraph"/>
        <w:numPr>
          <w:ilvl w:val="0"/>
          <w:numId w:val="1"/>
        </w:numPr>
        <w:spacing w:line="240" w:lineRule="auto"/>
        <w:rPr>
          <w:rFonts w:ascii="Times New Roman" w:hAnsi="Times New Roman" w:cs="Times New Roman"/>
        </w:rPr>
      </w:pPr>
      <w:r w:rsidRPr="00602F4F">
        <w:rPr>
          <w:rFonts w:ascii="Times New Roman" w:hAnsi="Times New Roman" w:cs="Times New Roman"/>
          <w:u w:val="single"/>
        </w:rPr>
        <w:t>Limits the value of itemized deductions—including tax-exempt interest—to 28 percent</w:t>
      </w:r>
      <w:r w:rsidRPr="00602F4F">
        <w:rPr>
          <w:rFonts w:ascii="Times New Roman" w:hAnsi="Times New Roman" w:cs="Times New Roman"/>
        </w:rPr>
        <w:t>.  For single taxpayers with</w:t>
      </w:r>
      <w:r w:rsidR="008762CA" w:rsidRPr="00602F4F">
        <w:rPr>
          <w:rFonts w:ascii="Times New Roman" w:hAnsi="Times New Roman" w:cs="Times New Roman"/>
        </w:rPr>
        <w:t xml:space="preserve"> annual</w:t>
      </w:r>
      <w:r w:rsidRPr="00602F4F">
        <w:rPr>
          <w:rFonts w:ascii="Times New Roman" w:hAnsi="Times New Roman" w:cs="Times New Roman"/>
        </w:rPr>
        <w:t xml:space="preserve"> income over $200</w:t>
      </w:r>
      <w:r w:rsidR="008762CA" w:rsidRPr="00602F4F">
        <w:rPr>
          <w:rFonts w:ascii="Times New Roman" w:hAnsi="Times New Roman" w:cs="Times New Roman"/>
        </w:rPr>
        <w:t>,000 and married taxpayers with annual i</w:t>
      </w:r>
      <w:r w:rsidRPr="00602F4F">
        <w:rPr>
          <w:rFonts w:ascii="Times New Roman" w:hAnsi="Times New Roman" w:cs="Times New Roman"/>
        </w:rPr>
        <w:t>ncome</w:t>
      </w:r>
      <w:r w:rsidR="008762CA" w:rsidRPr="00602F4F">
        <w:rPr>
          <w:rFonts w:ascii="Times New Roman" w:hAnsi="Times New Roman" w:cs="Times New Roman"/>
        </w:rPr>
        <w:t>s</w:t>
      </w:r>
      <w:r w:rsidRPr="00602F4F">
        <w:rPr>
          <w:rFonts w:ascii="Times New Roman" w:hAnsi="Times New Roman" w:cs="Times New Roman"/>
        </w:rPr>
        <w:t xml:space="preserve"> over $250,000 the Administration’s proposal would limit the tax rate </w:t>
      </w:r>
      <w:r w:rsidR="008762CA" w:rsidRPr="00602F4F">
        <w:rPr>
          <w:rFonts w:ascii="Times New Roman" w:hAnsi="Times New Roman" w:cs="Times New Roman"/>
        </w:rPr>
        <w:t xml:space="preserve">at which high-income taxpayers can reduce their tax liability to a maximum of 28 percent.   This limit would apply to </w:t>
      </w:r>
      <w:r w:rsidRPr="00602F4F">
        <w:rPr>
          <w:rFonts w:ascii="Times New Roman" w:hAnsi="Times New Roman" w:cs="Times New Roman"/>
        </w:rPr>
        <w:t xml:space="preserve">most deductions (including itemized deductions, tax-exempt interest, </w:t>
      </w:r>
      <w:r w:rsidR="00602F4F" w:rsidRPr="00602F4F">
        <w:rPr>
          <w:rFonts w:ascii="Times New Roman" w:hAnsi="Times New Roman" w:cs="Times New Roman"/>
          <w:noProof/>
        </w:rPr>
        <w:t>foreign excluded income</w:t>
      </w:r>
      <w:r w:rsidR="00602F4F">
        <w:rPr>
          <w:noProof/>
        </w:rPr>
        <w:t xml:space="preserve">, </w:t>
      </w:r>
      <w:r w:rsidRPr="00602F4F">
        <w:rPr>
          <w:rFonts w:ascii="Times New Roman" w:hAnsi="Times New Roman" w:cs="Times New Roman"/>
        </w:rPr>
        <w:t>employer-provided health insurance, retirement contributions, and selected above-the-line deductions).</w:t>
      </w:r>
      <w:r w:rsidR="008762CA" w:rsidRPr="00602F4F">
        <w:rPr>
          <w:rFonts w:ascii="Times New Roman" w:hAnsi="Times New Roman" w:cs="Times New Roman"/>
        </w:rPr>
        <w:t xml:space="preserve"> </w:t>
      </w:r>
      <w:r w:rsidR="0047353B">
        <w:rPr>
          <w:rFonts w:ascii="Times New Roman" w:hAnsi="Times New Roman" w:cs="Times New Roman"/>
        </w:rPr>
        <w:t xml:space="preserve">  It would also include tax-exempt interest.</w:t>
      </w:r>
      <w:r w:rsidR="008762CA" w:rsidRPr="00602F4F">
        <w:rPr>
          <w:rFonts w:ascii="Times New Roman" w:hAnsi="Times New Roman" w:cs="Times New Roman"/>
        </w:rPr>
        <w:t xml:space="preserve"> </w:t>
      </w:r>
    </w:p>
    <w:p w14:paraId="1B4C6461" w14:textId="48ACC4FE" w:rsidR="0047353B" w:rsidRDefault="0047353B" w:rsidP="00CF2D03">
      <w:pPr>
        <w:pStyle w:val="ListParagraph"/>
        <w:numPr>
          <w:ilvl w:val="0"/>
          <w:numId w:val="1"/>
        </w:numPr>
        <w:spacing w:line="240" w:lineRule="auto"/>
        <w:rPr>
          <w:rFonts w:ascii="Times New Roman" w:hAnsi="Times New Roman" w:cs="Times New Roman"/>
        </w:rPr>
      </w:pPr>
      <w:r>
        <w:rPr>
          <w:rFonts w:ascii="Times New Roman" w:hAnsi="Times New Roman" w:cs="Times New Roman"/>
          <w:u w:val="single"/>
        </w:rPr>
        <w:t>Build America Bonds</w:t>
      </w:r>
      <w:r>
        <w:rPr>
          <w:rFonts w:ascii="Times New Roman" w:hAnsi="Times New Roman" w:cs="Times New Roman"/>
        </w:rPr>
        <w:t xml:space="preserve">.  The Administration again proposes reinstating BABs at </w:t>
      </w:r>
      <w:r w:rsidR="007C62B9">
        <w:rPr>
          <w:rFonts w:ascii="Times New Roman" w:hAnsi="Times New Roman" w:cs="Times New Roman"/>
        </w:rPr>
        <w:t>30 percent for 2013 and</w:t>
      </w:r>
      <w:r>
        <w:rPr>
          <w:rFonts w:ascii="Times New Roman" w:hAnsi="Times New Roman" w:cs="Times New Roman"/>
        </w:rPr>
        <w:t xml:space="preserve"> 28 percent </w:t>
      </w:r>
      <w:r w:rsidR="007C62B9">
        <w:rPr>
          <w:rFonts w:ascii="Times New Roman" w:hAnsi="Times New Roman" w:cs="Times New Roman"/>
        </w:rPr>
        <w:t xml:space="preserve">thereafter </w:t>
      </w:r>
      <w:r>
        <w:rPr>
          <w:rFonts w:ascii="Times New Roman" w:hAnsi="Times New Roman" w:cs="Times New Roman"/>
        </w:rPr>
        <w:t xml:space="preserve">and </w:t>
      </w:r>
      <w:proofErr w:type="gramStart"/>
      <w:r>
        <w:rPr>
          <w:rFonts w:ascii="Times New Roman" w:hAnsi="Times New Roman" w:cs="Times New Roman"/>
        </w:rPr>
        <w:t>allow</w:t>
      </w:r>
      <w:proofErr w:type="gramEnd"/>
      <w:r>
        <w:rPr>
          <w:rFonts w:ascii="Times New Roman" w:hAnsi="Times New Roman" w:cs="Times New Roman"/>
        </w:rPr>
        <w:t xml:space="preserve"> BABs to be used for purposes other than capital financing.</w:t>
      </w:r>
    </w:p>
    <w:p w14:paraId="5CB38D6A" w14:textId="77777777" w:rsidR="00005B47" w:rsidRDefault="00005B47" w:rsidP="00CF2D03">
      <w:pPr>
        <w:pStyle w:val="ListParagraph"/>
        <w:numPr>
          <w:ilvl w:val="0"/>
          <w:numId w:val="1"/>
        </w:numPr>
        <w:spacing w:line="240" w:lineRule="auto"/>
        <w:rPr>
          <w:rFonts w:ascii="Times New Roman" w:hAnsi="Times New Roman" w:cs="Times New Roman"/>
        </w:rPr>
      </w:pPr>
      <w:r>
        <w:rPr>
          <w:rFonts w:ascii="Times New Roman" w:hAnsi="Times New Roman" w:cs="Times New Roman"/>
          <w:u w:val="single"/>
        </w:rPr>
        <w:t xml:space="preserve">Current </w:t>
      </w:r>
      <w:proofErr w:type="spellStart"/>
      <w:r>
        <w:rPr>
          <w:rFonts w:ascii="Times New Roman" w:hAnsi="Times New Roman" w:cs="Times New Roman"/>
          <w:u w:val="single"/>
        </w:rPr>
        <w:t>Refundings</w:t>
      </w:r>
      <w:proofErr w:type="spellEnd"/>
      <w:r>
        <w:rPr>
          <w:rFonts w:ascii="Times New Roman" w:hAnsi="Times New Roman" w:cs="Times New Roman"/>
        </w:rPr>
        <w:t xml:space="preserve">.  The budget proposes allowing current </w:t>
      </w:r>
      <w:proofErr w:type="spellStart"/>
      <w:r>
        <w:rPr>
          <w:rFonts w:ascii="Times New Roman" w:hAnsi="Times New Roman" w:cs="Times New Roman"/>
        </w:rPr>
        <w:t>refundings</w:t>
      </w:r>
      <w:proofErr w:type="spellEnd"/>
      <w:r>
        <w:rPr>
          <w:rFonts w:ascii="Times New Roman" w:hAnsi="Times New Roman" w:cs="Times New Roman"/>
        </w:rPr>
        <w:t xml:space="preserve"> of all bonds if the principal amount of the current refunding bonds is no greater than the outstanding principal amount of the refunded bonds and the weighted average maturity of the current refunding bonds is no longer than the remaining weighted average maturity of the refunded bonds. </w:t>
      </w:r>
    </w:p>
    <w:p w14:paraId="6F4513D7" w14:textId="77777777" w:rsidR="00005B47" w:rsidRDefault="00005B47" w:rsidP="00CF2D03">
      <w:pPr>
        <w:pStyle w:val="ListParagraph"/>
        <w:numPr>
          <w:ilvl w:val="0"/>
          <w:numId w:val="1"/>
        </w:numPr>
        <w:spacing w:line="240" w:lineRule="auto"/>
        <w:rPr>
          <w:rFonts w:ascii="Times New Roman" w:hAnsi="Times New Roman" w:cs="Times New Roman"/>
        </w:rPr>
      </w:pPr>
      <w:r w:rsidRPr="00005B47">
        <w:rPr>
          <w:rFonts w:ascii="Times New Roman" w:hAnsi="Times New Roman" w:cs="Times New Roman"/>
          <w:u w:val="single"/>
        </w:rPr>
        <w:t>Arbitrage</w:t>
      </w:r>
      <w:r w:rsidRPr="00005B47">
        <w:rPr>
          <w:rFonts w:ascii="Times New Roman" w:hAnsi="Times New Roman" w:cs="Times New Roman"/>
        </w:rPr>
        <w:t>.  First, the Administration proposes to unify the arbitrage restrictions to rely primarily on the rebate requirement and to repeal yield restriction in most circumstances. Second, recognizing that limited arbitrage potential exists if issuers spend bond proceeds fairly promptly, the Administration proposes a streamlined broad three-year prompt spending exception to the arbitrage rebate requirement on tax-exempt bonds. Finally, recognizing the particular compliance burdens for small issuers, the Administration proposes to increase the small issuer exception to the arbitrage rebate requirement from $5 million to $10 million, index the size limit for inflation, and remove the general taxing power constraint on small issuer eligibility.</w:t>
      </w:r>
    </w:p>
    <w:p w14:paraId="4817145E" w14:textId="77777777" w:rsidR="00AC37E8" w:rsidRDefault="00AC37E8" w:rsidP="00CF2D03">
      <w:pPr>
        <w:pStyle w:val="ListParagraph"/>
        <w:numPr>
          <w:ilvl w:val="0"/>
          <w:numId w:val="1"/>
        </w:numPr>
        <w:spacing w:line="240" w:lineRule="auto"/>
        <w:rPr>
          <w:rFonts w:ascii="Times New Roman" w:hAnsi="Times New Roman" w:cs="Times New Roman"/>
        </w:rPr>
      </w:pPr>
      <w:r>
        <w:rPr>
          <w:rFonts w:ascii="Times New Roman" w:hAnsi="Times New Roman" w:cs="Times New Roman"/>
          <w:u w:val="single"/>
        </w:rPr>
        <w:t>Mortgage Bond</w:t>
      </w:r>
      <w:r w:rsidRPr="00AC37E8">
        <w:rPr>
          <w:rFonts w:ascii="Times New Roman" w:hAnsi="Times New Roman" w:cs="Times New Roman"/>
          <w:u w:val="single"/>
        </w:rPr>
        <w:t xml:space="preserve"> Targeting</w:t>
      </w:r>
      <w:r w:rsidRPr="00AC37E8">
        <w:rPr>
          <w:rFonts w:ascii="Times New Roman" w:hAnsi="Times New Roman" w:cs="Times New Roman"/>
          <w:sz w:val="20"/>
          <w:szCs w:val="20"/>
        </w:rPr>
        <w:t>.</w:t>
      </w:r>
      <w:r>
        <w:rPr>
          <w:rFonts w:ascii="Times New Roman" w:hAnsi="Times New Roman" w:cs="Times New Roman"/>
          <w:sz w:val="20"/>
          <w:szCs w:val="20"/>
        </w:rPr>
        <w:t xml:space="preserve"> </w:t>
      </w:r>
      <w:r w:rsidR="00005B47" w:rsidRPr="00AC37E8">
        <w:rPr>
          <w:rFonts w:ascii="Times New Roman" w:hAnsi="Times New Roman" w:cs="Times New Roman"/>
        </w:rPr>
        <w:t>The Administration proposes to simplify the targeting requirements for tax-exempt qualified mortgage bonds by repealing the purchase price limitation</w:t>
      </w:r>
      <w:r>
        <w:rPr>
          <w:rFonts w:ascii="Times New Roman" w:hAnsi="Times New Roman" w:cs="Times New Roman"/>
        </w:rPr>
        <w:t xml:space="preserve"> </w:t>
      </w:r>
      <w:r w:rsidR="00005B47" w:rsidRPr="00AC37E8">
        <w:rPr>
          <w:rFonts w:ascii="Times New Roman" w:hAnsi="Times New Roman" w:cs="Times New Roman"/>
        </w:rPr>
        <w:t>and the refinancing limitation.</w:t>
      </w:r>
    </w:p>
    <w:p w14:paraId="38753E54" w14:textId="77777777" w:rsidR="00AC37E8" w:rsidRPr="00AC37E8" w:rsidRDefault="00AC37E8" w:rsidP="00CF2D03">
      <w:pPr>
        <w:pStyle w:val="ListParagraph"/>
        <w:numPr>
          <w:ilvl w:val="0"/>
          <w:numId w:val="1"/>
        </w:numPr>
        <w:spacing w:line="240" w:lineRule="auto"/>
        <w:rPr>
          <w:rFonts w:ascii="Times New Roman" w:hAnsi="Times New Roman" w:cs="Times New Roman"/>
        </w:rPr>
      </w:pPr>
      <w:r>
        <w:rPr>
          <w:rFonts w:ascii="Times New Roman" w:hAnsi="Times New Roman" w:cs="Times New Roman"/>
          <w:u w:val="single"/>
        </w:rPr>
        <w:t xml:space="preserve">Unrelated or Disproportionate Use </w:t>
      </w:r>
      <w:r w:rsidRPr="00AC37E8">
        <w:rPr>
          <w:rFonts w:ascii="Times New Roman" w:hAnsi="Times New Roman" w:cs="Times New Roman"/>
          <w:u w:val="single"/>
        </w:rPr>
        <w:t>Limit</w:t>
      </w:r>
      <w:r>
        <w:rPr>
          <w:rFonts w:ascii="Times New Roman" w:hAnsi="Times New Roman" w:cs="Times New Roman"/>
        </w:rPr>
        <w:t>.</w:t>
      </w:r>
      <w:r>
        <w:rPr>
          <w:rFonts w:ascii="Times New Roman" w:hAnsi="Times New Roman" w:cs="Times New Roman"/>
          <w:sz w:val="20"/>
          <w:szCs w:val="20"/>
        </w:rPr>
        <w:t xml:space="preserve"> </w:t>
      </w:r>
      <w:r w:rsidRPr="00AC37E8">
        <w:rPr>
          <w:rFonts w:ascii="Times New Roman" w:hAnsi="Times New Roman" w:cs="Times New Roman"/>
        </w:rPr>
        <w:t>The Administration proposes to streamline the private business limits on governmental bonds by repealing the 5 percent unrelated or disproportionate private</w:t>
      </w:r>
      <w:r>
        <w:rPr>
          <w:rFonts w:ascii="Times New Roman" w:hAnsi="Times New Roman" w:cs="Times New Roman"/>
        </w:rPr>
        <w:t xml:space="preserve"> </w:t>
      </w:r>
      <w:r w:rsidRPr="00AC37E8">
        <w:rPr>
          <w:rFonts w:ascii="Times New Roman" w:hAnsi="Times New Roman" w:cs="Times New Roman"/>
        </w:rPr>
        <w:t>business limit.</w:t>
      </w:r>
    </w:p>
    <w:p w14:paraId="04E4F0BD" w14:textId="513F899C" w:rsidR="008762CA" w:rsidRPr="00005B47" w:rsidRDefault="00005B47" w:rsidP="00CF2D03">
      <w:pPr>
        <w:pStyle w:val="ListParagraph"/>
        <w:numPr>
          <w:ilvl w:val="0"/>
          <w:numId w:val="1"/>
        </w:numPr>
        <w:spacing w:line="240" w:lineRule="auto"/>
        <w:rPr>
          <w:rFonts w:ascii="Times New Roman" w:hAnsi="Times New Roman" w:cs="Times New Roman"/>
        </w:rPr>
      </w:pPr>
      <w:r w:rsidRPr="00602F4F">
        <w:rPr>
          <w:rFonts w:ascii="Times New Roman" w:hAnsi="Times New Roman" w:cs="Times New Roman"/>
          <w:u w:val="single"/>
        </w:rPr>
        <w:t xml:space="preserve">Repeals Bush Tax Cuts </w:t>
      </w:r>
      <w:r w:rsidR="007C62B9">
        <w:rPr>
          <w:rFonts w:ascii="Times New Roman" w:hAnsi="Times New Roman" w:cs="Times New Roman"/>
          <w:u w:val="single"/>
        </w:rPr>
        <w:t>for Income over $20</w:t>
      </w:r>
      <w:r w:rsidRPr="00602F4F">
        <w:rPr>
          <w:rFonts w:ascii="Times New Roman" w:hAnsi="Times New Roman" w:cs="Times New Roman"/>
          <w:u w:val="single"/>
        </w:rPr>
        <w:t>0,000</w:t>
      </w:r>
      <w:r w:rsidRPr="00602F4F">
        <w:rPr>
          <w:rFonts w:ascii="Times New Roman" w:hAnsi="Times New Roman" w:cs="Times New Roman"/>
        </w:rPr>
        <w:t>.  The FY 2013 budget proposal repeals the 2001 and 2003 tax cuts for single taxpayers with annual income over $200,000 and married couples with incomes over $250,000.</w:t>
      </w:r>
    </w:p>
    <w:p w14:paraId="5DF43C6E" w14:textId="77777777" w:rsidR="000B5E7A" w:rsidRPr="00602F4F" w:rsidRDefault="000B5E7A" w:rsidP="00CF2D03">
      <w:pPr>
        <w:pStyle w:val="ListParagraph"/>
        <w:numPr>
          <w:ilvl w:val="0"/>
          <w:numId w:val="1"/>
        </w:numPr>
        <w:spacing w:line="240" w:lineRule="auto"/>
        <w:rPr>
          <w:rFonts w:ascii="Times New Roman" w:hAnsi="Times New Roman" w:cs="Times New Roman"/>
          <w:color w:val="333333"/>
          <w:lang w:val="en"/>
        </w:rPr>
      </w:pPr>
      <w:r w:rsidRPr="00602F4F">
        <w:rPr>
          <w:rFonts w:ascii="Times New Roman" w:hAnsi="Times New Roman" w:cs="Times New Roman"/>
          <w:color w:val="333333"/>
          <w:u w:val="single"/>
          <w:lang w:val="en"/>
        </w:rPr>
        <w:t>Uses the “Buffett Rule” as a substitute for the AMT</w:t>
      </w:r>
      <w:r w:rsidRPr="00602F4F">
        <w:rPr>
          <w:rFonts w:ascii="Times New Roman" w:hAnsi="Times New Roman" w:cs="Times New Roman"/>
          <w:color w:val="333333"/>
          <w:lang w:val="en"/>
        </w:rPr>
        <w:t xml:space="preserve">.  The Administration proposes that households with over $1 million in annual income pay no less than 30 percent of their income in taxes. </w:t>
      </w:r>
      <w:r w:rsidR="00AC37E8">
        <w:rPr>
          <w:rFonts w:ascii="Times New Roman" w:hAnsi="Times New Roman" w:cs="Times New Roman"/>
          <w:color w:val="333333"/>
          <w:lang w:val="en"/>
        </w:rPr>
        <w:t xml:space="preserve">The budget documents do not define whether “income” includes tax exempt income, but </w:t>
      </w:r>
      <w:r w:rsidR="00AC37E8">
        <w:rPr>
          <w:rFonts w:ascii="Times New Roman" w:hAnsi="Times New Roman" w:cs="Times New Roman"/>
          <w:color w:val="333333"/>
          <w:lang w:val="en"/>
        </w:rPr>
        <w:lastRenderedPageBreak/>
        <w:t xml:space="preserve">earlier reports indicated that it does not.  </w:t>
      </w:r>
      <w:r w:rsidRPr="00602F4F">
        <w:rPr>
          <w:rFonts w:ascii="Times New Roman" w:hAnsi="Times New Roman" w:cs="Times New Roman"/>
          <w:color w:val="333333"/>
          <w:lang w:val="en"/>
        </w:rPr>
        <w:t>This so-called “Buffett Rule” will replace the Alternative M</w:t>
      </w:r>
      <w:r w:rsidR="009B6673" w:rsidRPr="00602F4F">
        <w:rPr>
          <w:rFonts w:ascii="Times New Roman" w:hAnsi="Times New Roman" w:cs="Times New Roman"/>
          <w:color w:val="333333"/>
          <w:lang w:val="en"/>
        </w:rPr>
        <w:t>inimum Tax.  The proposal notes that a</w:t>
      </w:r>
      <w:r w:rsidRPr="00602F4F">
        <w:rPr>
          <w:rFonts w:ascii="Times New Roman" w:hAnsi="Times New Roman" w:cs="Times New Roman"/>
          <w:color w:val="333333"/>
          <w:lang w:val="en"/>
        </w:rPr>
        <w:t>ccommodations</w:t>
      </w:r>
      <w:r w:rsidR="009B6673" w:rsidRPr="00602F4F">
        <w:rPr>
          <w:rFonts w:ascii="Times New Roman" w:hAnsi="Times New Roman" w:cs="Times New Roman"/>
          <w:color w:val="333333"/>
          <w:lang w:val="en"/>
        </w:rPr>
        <w:t xml:space="preserve"> </w:t>
      </w:r>
      <w:r w:rsidRPr="00602F4F">
        <w:rPr>
          <w:rFonts w:ascii="Times New Roman" w:hAnsi="Times New Roman" w:cs="Times New Roman"/>
          <w:color w:val="333333"/>
          <w:lang w:val="en"/>
        </w:rPr>
        <w:t>will be made for households making l</w:t>
      </w:r>
      <w:r w:rsidR="00AC37E8">
        <w:rPr>
          <w:rFonts w:ascii="Times New Roman" w:hAnsi="Times New Roman" w:cs="Times New Roman"/>
          <w:color w:val="333333"/>
          <w:lang w:val="en"/>
        </w:rPr>
        <w:t>arge charitable contributions.</w:t>
      </w:r>
    </w:p>
    <w:p w14:paraId="7DBF2385" w14:textId="77777777" w:rsidR="00F1486E" w:rsidRPr="008762CA" w:rsidRDefault="00F1486E" w:rsidP="00F1486E">
      <w:pPr>
        <w:rPr>
          <w:rFonts w:ascii="Times New Roman" w:hAnsi="Times New Roman" w:cs="Times New Roman"/>
          <w:b/>
          <w:u w:val="single"/>
        </w:rPr>
      </w:pPr>
      <w:r w:rsidRPr="008762CA">
        <w:rPr>
          <w:rFonts w:ascii="Times New Roman" w:hAnsi="Times New Roman" w:cs="Times New Roman"/>
          <w:b/>
          <w:u w:val="single"/>
        </w:rPr>
        <w:t>Proposals Impacting Federal Spending Relating to Bonds</w:t>
      </w:r>
    </w:p>
    <w:p w14:paraId="28C2A42C" w14:textId="77777777" w:rsidR="00F1486E" w:rsidRPr="008762CA" w:rsidRDefault="00503EA9" w:rsidP="00CF2D03">
      <w:pPr>
        <w:spacing w:line="240" w:lineRule="auto"/>
        <w:rPr>
          <w:rFonts w:ascii="Times New Roman" w:hAnsi="Times New Roman" w:cs="Times New Roman"/>
        </w:rPr>
      </w:pPr>
      <w:r w:rsidRPr="008762CA">
        <w:rPr>
          <w:rFonts w:ascii="Times New Roman" w:hAnsi="Times New Roman" w:cs="Times New Roman"/>
          <w:u w:val="single"/>
        </w:rPr>
        <w:t>Infrastructure Bank</w:t>
      </w:r>
      <w:r w:rsidR="00C51457" w:rsidRPr="008762CA">
        <w:rPr>
          <w:rFonts w:ascii="Times New Roman" w:hAnsi="Times New Roman" w:cs="Times New Roman"/>
        </w:rPr>
        <w:t xml:space="preserve">.  The budget </w:t>
      </w:r>
      <w:r w:rsidR="00AC37E8">
        <w:rPr>
          <w:rFonts w:ascii="Times New Roman" w:hAnsi="Times New Roman" w:cs="Times New Roman"/>
        </w:rPr>
        <w:t>proposes</w:t>
      </w:r>
      <w:r w:rsidR="00C51457" w:rsidRPr="008762CA">
        <w:rPr>
          <w:rFonts w:ascii="Times New Roman" w:hAnsi="Times New Roman" w:cs="Times New Roman"/>
        </w:rPr>
        <w:t xml:space="preserve"> a National Infrastructure Bank, financed by $</w:t>
      </w:r>
      <w:r w:rsidR="00C41E78">
        <w:rPr>
          <w:rFonts w:ascii="Times New Roman" w:hAnsi="Times New Roman" w:cs="Times New Roman"/>
        </w:rPr>
        <w:t>1</w:t>
      </w:r>
      <w:r w:rsidR="00C51457" w:rsidRPr="008762CA">
        <w:rPr>
          <w:rFonts w:ascii="Times New Roman" w:hAnsi="Times New Roman" w:cs="Times New Roman"/>
        </w:rPr>
        <w:t>0 Billion in federal funding</w:t>
      </w:r>
      <w:r w:rsidR="00C41E78">
        <w:rPr>
          <w:rFonts w:ascii="Times New Roman" w:hAnsi="Times New Roman" w:cs="Times New Roman"/>
        </w:rPr>
        <w:t xml:space="preserve"> </w:t>
      </w:r>
      <w:proofErr w:type="gramStart"/>
      <w:r w:rsidR="00C41E78">
        <w:rPr>
          <w:rFonts w:ascii="Times New Roman" w:hAnsi="Times New Roman" w:cs="Times New Roman"/>
        </w:rPr>
        <w:t>in  FY</w:t>
      </w:r>
      <w:proofErr w:type="gramEnd"/>
      <w:r w:rsidR="00C41E78">
        <w:rPr>
          <w:rFonts w:ascii="Times New Roman" w:hAnsi="Times New Roman" w:cs="Times New Roman"/>
        </w:rPr>
        <w:t xml:space="preserve"> 2012</w:t>
      </w:r>
      <w:r w:rsidR="00C51457" w:rsidRPr="008762CA">
        <w:rPr>
          <w:rFonts w:ascii="Times New Roman" w:hAnsi="Times New Roman" w:cs="Times New Roman"/>
        </w:rPr>
        <w:t xml:space="preserve">.  Funding would be awarded for large-scale ($100 Million minimum) transportation, water, and energy infrastructure projects that provide a public benefit and are self-sustaining through </w:t>
      </w:r>
      <w:r w:rsidR="00602F4F">
        <w:rPr>
          <w:rFonts w:ascii="Times New Roman" w:hAnsi="Times New Roman" w:cs="Times New Roman"/>
        </w:rPr>
        <w:t>a dedicated</w:t>
      </w:r>
      <w:r w:rsidR="00C51457" w:rsidRPr="008762CA">
        <w:rPr>
          <w:rFonts w:ascii="Times New Roman" w:hAnsi="Times New Roman" w:cs="Times New Roman"/>
        </w:rPr>
        <w:t xml:space="preserve"> revenue stream.  Loans issued by the Bank could be up to 35 years in length and would represent a partnership between the federal government, private investors and state and local governments.  The Bank would fund up to 50 percent of any project.  This proposal is identical to earlier proposals made by the Administration.</w:t>
      </w:r>
    </w:p>
    <w:p w14:paraId="4E20F364" w14:textId="77777777" w:rsidR="00F1486E" w:rsidRDefault="00AC37E8" w:rsidP="00F1486E">
      <w:pPr>
        <w:rPr>
          <w:rFonts w:ascii="Times New Roman" w:hAnsi="Times New Roman" w:cs="Times New Roman"/>
        </w:rPr>
      </w:pPr>
      <w:r>
        <w:rPr>
          <w:rFonts w:ascii="Times New Roman" w:hAnsi="Times New Roman" w:cs="Times New Roman"/>
          <w:b/>
          <w:u w:val="single"/>
        </w:rPr>
        <w:t>SEC Budget</w:t>
      </w:r>
    </w:p>
    <w:p w14:paraId="61262123" w14:textId="77777777" w:rsidR="0047353B" w:rsidRPr="0047353B" w:rsidRDefault="00AC37E8" w:rsidP="00CF2D03">
      <w:pPr>
        <w:widowControl w:val="0"/>
        <w:autoSpaceDE w:val="0"/>
        <w:autoSpaceDN w:val="0"/>
        <w:adjustRightInd w:val="0"/>
        <w:spacing w:line="240" w:lineRule="auto"/>
        <w:rPr>
          <w:rFonts w:ascii="Times New Roman" w:hAnsi="Times New Roman" w:cs="Times New Roman"/>
        </w:rPr>
      </w:pPr>
      <w:r w:rsidRPr="00AC37E8">
        <w:rPr>
          <w:rFonts w:ascii="Times New Roman" w:hAnsi="Times New Roman" w:cs="Times New Roman"/>
        </w:rPr>
        <w:t>The President proposes increasing the SEC budget by $245 million to $1.566 billion.  Among the stated uses of the funds is that the Division of Trading and Markets plans to enhance its oversight of market structure and operations, analysis of real-time market data, and economic analysis of proposed SRO rules to determine potential burdens on compe</w:t>
      </w:r>
      <w:r w:rsidR="0047353B">
        <w:rPr>
          <w:rFonts w:ascii="Times New Roman" w:hAnsi="Times New Roman" w:cs="Times New Roman"/>
        </w:rPr>
        <w:t>tition of proposed rule changes.</w:t>
      </w:r>
    </w:p>
    <w:p w14:paraId="0ED22571" w14:textId="77777777" w:rsidR="00F1486E" w:rsidRPr="008762CA" w:rsidRDefault="00F1486E" w:rsidP="00CF2D03">
      <w:pPr>
        <w:spacing w:line="240" w:lineRule="auto"/>
        <w:rPr>
          <w:rFonts w:ascii="Times New Roman" w:hAnsi="Times New Roman" w:cs="Times New Roman"/>
        </w:rPr>
      </w:pPr>
      <w:r w:rsidRPr="008762CA">
        <w:rPr>
          <w:rFonts w:ascii="Times New Roman" w:hAnsi="Times New Roman" w:cs="Times New Roman"/>
        </w:rPr>
        <w:t>BDA will be closely monitoring congressional hearings on the budget proposal as well as counter-proposals offered in Congress.  While we expect legislative progress on these proposals to be slow and drawn-out these proposals remain active ideas for the White House and Congress to pursue in the context of budget negotiations or elsewhere in the legislative process.</w:t>
      </w:r>
    </w:p>
    <w:p w14:paraId="2EF31ED8" w14:textId="77777777" w:rsidR="00F1486E" w:rsidRPr="008762CA" w:rsidRDefault="00F1486E" w:rsidP="00CF2D03">
      <w:pPr>
        <w:spacing w:line="240" w:lineRule="auto"/>
        <w:rPr>
          <w:rFonts w:ascii="Times New Roman" w:hAnsi="Times New Roman" w:cs="Times New Roman"/>
        </w:rPr>
      </w:pPr>
      <w:r w:rsidRPr="008762CA">
        <w:rPr>
          <w:rFonts w:ascii="Times New Roman" w:hAnsi="Times New Roman" w:cs="Times New Roman"/>
        </w:rPr>
        <w:t xml:space="preserve">We hope this information is helpful.  If you have any questions or need additional information, please </w:t>
      </w:r>
      <w:r w:rsidR="009772EF" w:rsidRPr="008762CA">
        <w:rPr>
          <w:rFonts w:ascii="Times New Roman" w:hAnsi="Times New Roman" w:cs="Times New Roman"/>
        </w:rPr>
        <w:t xml:space="preserve">contact Bill Daly at </w:t>
      </w:r>
      <w:hyperlink r:id="rId7" w:history="1">
        <w:r w:rsidR="009772EF" w:rsidRPr="008762CA">
          <w:rPr>
            <w:rStyle w:val="Hyperlink"/>
            <w:rFonts w:ascii="Times New Roman" w:hAnsi="Times New Roman" w:cs="Times New Roman"/>
          </w:rPr>
          <w:t>wdaly@bdamerica.org</w:t>
        </w:r>
      </w:hyperlink>
      <w:r w:rsidR="009772EF" w:rsidRPr="008762CA">
        <w:rPr>
          <w:rFonts w:ascii="Times New Roman" w:hAnsi="Times New Roman" w:cs="Times New Roman"/>
        </w:rPr>
        <w:t xml:space="preserve"> or 202-204-7902.</w:t>
      </w:r>
    </w:p>
    <w:p w14:paraId="3FF30030" w14:textId="77777777" w:rsidR="009772EF" w:rsidRPr="008762CA" w:rsidRDefault="009772EF" w:rsidP="00F1486E">
      <w:pPr>
        <w:rPr>
          <w:rFonts w:ascii="Times New Roman" w:hAnsi="Times New Roman" w:cs="Times New Roman"/>
        </w:rPr>
      </w:pPr>
    </w:p>
    <w:p w14:paraId="685B025C" w14:textId="77777777" w:rsidR="009772EF" w:rsidRPr="008762CA" w:rsidRDefault="009772EF" w:rsidP="00F1486E">
      <w:pPr>
        <w:rPr>
          <w:rFonts w:ascii="Times New Roman" w:hAnsi="Times New Roman" w:cs="Times New Roman"/>
        </w:rPr>
      </w:pPr>
    </w:p>
    <w:p w14:paraId="067663DC" w14:textId="77777777" w:rsidR="00F1486E" w:rsidRPr="00F1486E" w:rsidRDefault="00F1486E" w:rsidP="00F1486E"/>
    <w:p w14:paraId="06E199A3" w14:textId="77777777" w:rsidR="00F1486E" w:rsidRPr="00F1486E" w:rsidRDefault="00F1486E" w:rsidP="00F1486E"/>
    <w:sectPr w:rsidR="00F1486E" w:rsidRPr="00F148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560F8C"/>
    <w:multiLevelType w:val="hybridMultilevel"/>
    <w:tmpl w:val="43661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8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54C"/>
    <w:rsid w:val="00005B47"/>
    <w:rsid w:val="00024BE6"/>
    <w:rsid w:val="0003706F"/>
    <w:rsid w:val="000B180C"/>
    <w:rsid w:val="000B4C5E"/>
    <w:rsid w:val="000B5E7A"/>
    <w:rsid w:val="000C1128"/>
    <w:rsid w:val="000C3AC0"/>
    <w:rsid w:val="000D166D"/>
    <w:rsid w:val="000E77F7"/>
    <w:rsid w:val="0010098F"/>
    <w:rsid w:val="00184156"/>
    <w:rsid w:val="00192A34"/>
    <w:rsid w:val="001947D4"/>
    <w:rsid w:val="001B5623"/>
    <w:rsid w:val="001C1757"/>
    <w:rsid w:val="001D73BB"/>
    <w:rsid w:val="002739CF"/>
    <w:rsid w:val="002B1C22"/>
    <w:rsid w:val="00303238"/>
    <w:rsid w:val="00306EFC"/>
    <w:rsid w:val="00312F22"/>
    <w:rsid w:val="00317BA7"/>
    <w:rsid w:val="003739F9"/>
    <w:rsid w:val="00387CE4"/>
    <w:rsid w:val="003960A4"/>
    <w:rsid w:val="003A06D1"/>
    <w:rsid w:val="003D7DA9"/>
    <w:rsid w:val="00405E9F"/>
    <w:rsid w:val="0041343D"/>
    <w:rsid w:val="0042122D"/>
    <w:rsid w:val="00422D18"/>
    <w:rsid w:val="00426046"/>
    <w:rsid w:val="00433B2B"/>
    <w:rsid w:val="00444992"/>
    <w:rsid w:val="0047353B"/>
    <w:rsid w:val="00497E79"/>
    <w:rsid w:val="004B5788"/>
    <w:rsid w:val="004D69B9"/>
    <w:rsid w:val="00503EA9"/>
    <w:rsid w:val="00561DB0"/>
    <w:rsid w:val="00586A48"/>
    <w:rsid w:val="0059327A"/>
    <w:rsid w:val="005C40A1"/>
    <w:rsid w:val="005C725F"/>
    <w:rsid w:val="00602F4F"/>
    <w:rsid w:val="00606179"/>
    <w:rsid w:val="00633E21"/>
    <w:rsid w:val="00635407"/>
    <w:rsid w:val="0066064A"/>
    <w:rsid w:val="0066467C"/>
    <w:rsid w:val="00691589"/>
    <w:rsid w:val="006A7F97"/>
    <w:rsid w:val="006C3993"/>
    <w:rsid w:val="006C6430"/>
    <w:rsid w:val="006F7496"/>
    <w:rsid w:val="007032DB"/>
    <w:rsid w:val="00725651"/>
    <w:rsid w:val="00731A90"/>
    <w:rsid w:val="0076403F"/>
    <w:rsid w:val="00785FFE"/>
    <w:rsid w:val="007A7F7A"/>
    <w:rsid w:val="007C62B9"/>
    <w:rsid w:val="00800A75"/>
    <w:rsid w:val="00821AE7"/>
    <w:rsid w:val="00841AA8"/>
    <w:rsid w:val="0084650B"/>
    <w:rsid w:val="0086374B"/>
    <w:rsid w:val="008762CA"/>
    <w:rsid w:val="008A275F"/>
    <w:rsid w:val="008A454C"/>
    <w:rsid w:val="008B45C7"/>
    <w:rsid w:val="008B6552"/>
    <w:rsid w:val="008D1450"/>
    <w:rsid w:val="008D569F"/>
    <w:rsid w:val="008E3164"/>
    <w:rsid w:val="008E4181"/>
    <w:rsid w:val="00914582"/>
    <w:rsid w:val="009270EA"/>
    <w:rsid w:val="00940AC7"/>
    <w:rsid w:val="00945F57"/>
    <w:rsid w:val="00950DEF"/>
    <w:rsid w:val="00961C4B"/>
    <w:rsid w:val="009772EF"/>
    <w:rsid w:val="00977EAC"/>
    <w:rsid w:val="0098766D"/>
    <w:rsid w:val="009B0894"/>
    <w:rsid w:val="009B172D"/>
    <w:rsid w:val="009B6673"/>
    <w:rsid w:val="009E27F7"/>
    <w:rsid w:val="00A04ED4"/>
    <w:rsid w:val="00A1434F"/>
    <w:rsid w:val="00A14ED0"/>
    <w:rsid w:val="00A37E88"/>
    <w:rsid w:val="00AC143B"/>
    <w:rsid w:val="00AC37E8"/>
    <w:rsid w:val="00AD73BE"/>
    <w:rsid w:val="00AF1294"/>
    <w:rsid w:val="00B17133"/>
    <w:rsid w:val="00B2316E"/>
    <w:rsid w:val="00B46742"/>
    <w:rsid w:val="00B515A6"/>
    <w:rsid w:val="00B615CE"/>
    <w:rsid w:val="00B6552D"/>
    <w:rsid w:val="00B81551"/>
    <w:rsid w:val="00B83992"/>
    <w:rsid w:val="00B85337"/>
    <w:rsid w:val="00BD5D4E"/>
    <w:rsid w:val="00BF6919"/>
    <w:rsid w:val="00C01AA9"/>
    <w:rsid w:val="00C24CDA"/>
    <w:rsid w:val="00C31AC7"/>
    <w:rsid w:val="00C41E78"/>
    <w:rsid w:val="00C51457"/>
    <w:rsid w:val="00C93A81"/>
    <w:rsid w:val="00CA1F30"/>
    <w:rsid w:val="00CE0BF6"/>
    <w:rsid w:val="00CF2D03"/>
    <w:rsid w:val="00D05854"/>
    <w:rsid w:val="00D521FA"/>
    <w:rsid w:val="00D72533"/>
    <w:rsid w:val="00DB297F"/>
    <w:rsid w:val="00DD537F"/>
    <w:rsid w:val="00DD7FF8"/>
    <w:rsid w:val="00DE0158"/>
    <w:rsid w:val="00E415EE"/>
    <w:rsid w:val="00E75E4F"/>
    <w:rsid w:val="00E80405"/>
    <w:rsid w:val="00EA3337"/>
    <w:rsid w:val="00F07418"/>
    <w:rsid w:val="00F1486E"/>
    <w:rsid w:val="00F72BB2"/>
    <w:rsid w:val="00F95687"/>
    <w:rsid w:val="00FB76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3CDF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72EF"/>
    <w:rPr>
      <w:color w:val="0000FF" w:themeColor="hyperlink"/>
      <w:u w:val="single"/>
    </w:rPr>
  </w:style>
  <w:style w:type="paragraph" w:styleId="ListParagraph">
    <w:name w:val="List Paragraph"/>
    <w:basedOn w:val="Normal"/>
    <w:uiPriority w:val="34"/>
    <w:qFormat/>
    <w:rsid w:val="00602F4F"/>
    <w:pPr>
      <w:ind w:left="720"/>
      <w:contextualSpacing/>
    </w:pPr>
  </w:style>
  <w:style w:type="paragraph" w:styleId="BalloonText">
    <w:name w:val="Balloon Text"/>
    <w:basedOn w:val="Normal"/>
    <w:link w:val="BalloonTextChar"/>
    <w:uiPriority w:val="99"/>
    <w:semiHidden/>
    <w:unhideWhenUsed/>
    <w:rsid w:val="00602F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2F4F"/>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72EF"/>
    <w:rPr>
      <w:color w:val="0000FF" w:themeColor="hyperlink"/>
      <w:u w:val="single"/>
    </w:rPr>
  </w:style>
  <w:style w:type="paragraph" w:styleId="ListParagraph">
    <w:name w:val="List Paragraph"/>
    <w:basedOn w:val="Normal"/>
    <w:uiPriority w:val="34"/>
    <w:qFormat/>
    <w:rsid w:val="00602F4F"/>
    <w:pPr>
      <w:ind w:left="720"/>
      <w:contextualSpacing/>
    </w:pPr>
  </w:style>
  <w:style w:type="paragraph" w:styleId="BalloonText">
    <w:name w:val="Balloon Text"/>
    <w:basedOn w:val="Normal"/>
    <w:link w:val="BalloonTextChar"/>
    <w:uiPriority w:val="99"/>
    <w:semiHidden/>
    <w:unhideWhenUsed/>
    <w:rsid w:val="00602F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2F4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hyperlink" Target="mailto:wdaly@bdamerica.org"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808</Words>
  <Characters>4608</Characters>
  <Application>Microsoft Macintosh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EBMarshall1</dc:creator>
  <cp:lastModifiedBy>Bill Daly</cp:lastModifiedBy>
  <cp:revision>2</cp:revision>
  <dcterms:created xsi:type="dcterms:W3CDTF">2012-02-13T20:50:00Z</dcterms:created>
  <dcterms:modified xsi:type="dcterms:W3CDTF">2012-02-13T20:50:00Z</dcterms:modified>
</cp:coreProperties>
</file>